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436951" w:rsidTr="00890651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890651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>
              <w:rPr>
                <w:sz w:val="24"/>
                <w:szCs w:val="24"/>
              </w:rPr>
              <w:t>од</w:t>
            </w:r>
            <w:r w:rsidRPr="00436951">
              <w:rPr>
                <w:sz w:val="24"/>
                <w:szCs w:val="24"/>
              </w:rPr>
              <w:t>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36951" w:rsidTr="00890651">
        <w:trPr>
          <w:trHeight w:val="73"/>
        </w:trPr>
        <w:tc>
          <w:tcPr>
            <w:tcW w:w="2373" w:type="dxa"/>
            <w:vMerge/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2C2C2C" w:rsidRDefault="003967CE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  <w:r>
              <w:rPr>
                <w:sz w:val="24"/>
                <w:szCs w:val="24"/>
              </w:rPr>
              <w:t xml:space="preserve"> (</w:t>
            </w:r>
            <w:r w:rsidR="00825A68">
              <w:rPr>
                <w:sz w:val="24"/>
                <w:szCs w:val="24"/>
              </w:rPr>
              <w:t xml:space="preserve">ред. </w:t>
            </w:r>
            <w:r>
              <w:rPr>
                <w:sz w:val="24"/>
                <w:szCs w:val="24"/>
              </w:rPr>
              <w:t>Постановление</w:t>
            </w:r>
            <w:r w:rsidR="00825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Российской Федерации</w:t>
            </w:r>
            <w:r w:rsidR="00825A68">
              <w:rPr>
                <w:sz w:val="24"/>
                <w:szCs w:val="24"/>
              </w:rPr>
              <w:t xml:space="preserve"> от </w:t>
            </w:r>
            <w:r w:rsidR="00D65F20">
              <w:rPr>
                <w:sz w:val="24"/>
                <w:szCs w:val="24"/>
              </w:rPr>
              <w:t>24.04.2020 №</w:t>
            </w:r>
            <w:r>
              <w:rPr>
                <w:sz w:val="24"/>
                <w:szCs w:val="24"/>
              </w:rPr>
              <w:t xml:space="preserve"> 570</w:t>
            </w:r>
            <w:r w:rsidR="00825A68">
              <w:rPr>
                <w:sz w:val="24"/>
                <w:szCs w:val="24"/>
              </w:rPr>
              <w:t>)</w:t>
            </w:r>
          </w:p>
        </w:tc>
      </w:tr>
      <w:tr w:rsidR="003967CE" w:rsidRPr="00436951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rPr>
          <w:trHeight w:val="240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 xml:space="preserve"> инфекции отраслей </w:t>
            </w:r>
            <w:r w:rsidR="004C3C00" w:rsidRPr="00436951">
              <w:rPr>
                <w:sz w:val="24"/>
                <w:szCs w:val="24"/>
              </w:rPr>
              <w:t>Российской</w:t>
            </w:r>
            <w:r w:rsidRPr="00436951">
              <w:rPr>
                <w:sz w:val="24"/>
                <w:szCs w:val="24"/>
              </w:rPr>
              <w:t xml:space="preserve"> экономики налоговых платеже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>, сформировавшихся</w:t>
            </w:r>
            <w:r w:rsidR="0091522B">
              <w:rPr>
                <w:sz w:val="24"/>
                <w:szCs w:val="24"/>
              </w:rPr>
              <w:t xml:space="preserve"> </w:t>
            </w:r>
            <w:r w:rsidRPr="00436951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570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постановление Правительства Российской Федерации от 2 апреля 2020 г.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№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409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  <w:p w:rsidR="00FC50F4" w:rsidRPr="00396242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7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8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972EA1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396242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972EA1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2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890651">
        <w:trPr>
          <w:trHeight w:val="183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3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36951">
              <w:rPr>
                <w:sz w:val="24"/>
                <w:szCs w:val="24"/>
              </w:rPr>
              <w:t>в течение</w:t>
            </w:r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396242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Правительства Российской Федерации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от 24 апреля 2020 года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</w:p>
        </w:tc>
      </w:tr>
      <w:tr w:rsidR="00436951" w:rsidRPr="00436951" w:rsidTr="00D65F20">
        <w:trPr>
          <w:trHeight w:val="284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торговым центрам отсрочки по уплате налогов</w:t>
            </w:r>
            <w:r w:rsidR="00B10BD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D65F20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>в соответствии с п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лан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 xml:space="preserve">ом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396242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Default="007850C3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4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5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6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r w:rsidRPr="00C22C7B">
        <w:rPr>
          <w:rStyle w:val="a6"/>
        </w:rPr>
        <w:t>Мойбизнес</w:t>
      </w:r>
      <w:proofErr w:type="gramStart"/>
      <w:r w:rsidRPr="00C22C7B">
        <w:rPr>
          <w:rStyle w:val="a6"/>
        </w:rPr>
        <w:t>,р</w:t>
      </w:r>
      <w:proofErr w:type="gramEnd"/>
      <w:r w:rsidRPr="00C22C7B">
        <w:rPr>
          <w:rStyle w:val="a6"/>
        </w:rPr>
        <w:t>ф</w:t>
      </w:r>
      <w:proofErr w:type="spell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E52444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E52444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8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E52444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9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E52444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20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9504C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1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вебинаров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</w:t>
            </w:r>
            <w:proofErr w:type="gramStart"/>
            <w:r w:rsidRPr="00C22C7B">
              <w:rPr>
                <w:sz w:val="24"/>
                <w:szCs w:val="24"/>
              </w:rPr>
              <w:t xml:space="preserve"> ,</w:t>
            </w:r>
            <w:proofErr w:type="gramEnd"/>
            <w:r w:rsidRPr="00C22C7B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C22C7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1C98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tpprf.ru/ru/news/otkrytie-goryachey-linii-dlya-predprinimateley-i350961/" TargetMode="External"/><Relationship Id="rId1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8054/" TargetMode="External"/><Relationship Id="rId20" Type="http://schemas.openxmlformats.org/officeDocument/2006/relationships/hyperlink" Target="http://www.tpp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50/business-support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s://msp.economy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9D5A-75E4-4012-A773-A3918BE7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70</cp:revision>
  <dcterms:created xsi:type="dcterms:W3CDTF">2020-04-15T14:20:00Z</dcterms:created>
  <dcterms:modified xsi:type="dcterms:W3CDTF">2020-04-27T11:21:00Z</dcterms:modified>
</cp:coreProperties>
</file>